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7AA" w:rsidRDefault="00BD27AA" w:rsidP="00BD27AA">
      <w:r>
        <w:t>Тақырып 5 Ауыл шаруашылығы өндірі</w:t>
      </w:r>
      <w:r>
        <w:t xml:space="preserve">сінің ысыраптарын өтеу тәртібі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390"/>
    <w:rsid w:val="00166390"/>
    <w:rsid w:val="00B655D9"/>
    <w:rsid w:val="00BD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2DDDB"/>
  <w15:chartTrackingRefBased/>
  <w15:docId w15:val="{602F0A9D-0041-4B11-9398-C131303C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>diakov.net</Company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2021-11-09T16:17:00Z</dcterms:created>
  <dcterms:modified xsi:type="dcterms:W3CDTF">2021-11-09T16:17:00Z</dcterms:modified>
</cp:coreProperties>
</file>